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327A0E" w:rsidRDefault="00694E95" w:rsidP="003522AD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bookmarkStart w:id="0" w:name="_GoBack"/>
      <w:bookmarkEnd w:id="0"/>
      <w:r>
        <w:rPr>
          <w:rFonts w:cs="Arial"/>
          <w:b/>
          <w:bCs/>
          <w:sz w:val="28"/>
        </w:rPr>
        <w:t>3GPP TSG RAN WG1</w:t>
      </w:r>
      <w:r w:rsidR="006A3843">
        <w:rPr>
          <w:rFonts w:cs="Arial"/>
          <w:b/>
          <w:bCs/>
          <w:sz w:val="28"/>
        </w:rPr>
        <w:t xml:space="preserve"> </w:t>
      </w:r>
      <w:r>
        <w:rPr>
          <w:rFonts w:cs="Arial"/>
          <w:b/>
          <w:bCs/>
          <w:sz w:val="28"/>
        </w:rPr>
        <w:t>Meeting</w:t>
      </w:r>
      <w:r w:rsidR="006A3843">
        <w:rPr>
          <w:rFonts w:cs="Arial"/>
          <w:b/>
          <w:bCs/>
          <w:sz w:val="28"/>
        </w:rPr>
        <w:t xml:space="preserve"> #88</w:t>
      </w:r>
      <w:r w:rsidR="003522AD" w:rsidRPr="00327A0E">
        <w:rPr>
          <w:b/>
          <w:noProof/>
          <w:sz w:val="24"/>
        </w:rPr>
        <w:t xml:space="preserve"> </w:t>
      </w:r>
      <w:r w:rsidR="003522AD" w:rsidRPr="00327A0E">
        <w:rPr>
          <w:b/>
          <w:noProof/>
          <w:sz w:val="28"/>
        </w:rPr>
        <w:tab/>
      </w:r>
      <w:r w:rsidR="00327A0E" w:rsidRPr="00327A0E">
        <w:rPr>
          <w:b/>
          <w:noProof/>
          <w:sz w:val="28"/>
        </w:rPr>
        <w:t>R1-1</w:t>
      </w:r>
      <w:r w:rsidR="00496449">
        <w:rPr>
          <w:b/>
          <w:noProof/>
          <w:sz w:val="28"/>
        </w:rPr>
        <w:t>70</w:t>
      </w:r>
      <w:r w:rsidR="00ED50A4">
        <w:rPr>
          <w:b/>
          <w:noProof/>
          <w:sz w:val="28"/>
        </w:rPr>
        <w:t>2313</w:t>
      </w:r>
    </w:p>
    <w:p w:rsidR="003522AD" w:rsidRPr="001D6249" w:rsidRDefault="00376900" w:rsidP="003522AD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Athens</w:t>
      </w:r>
      <w:r w:rsidR="00D4433B">
        <w:rPr>
          <w:rFonts w:cs="Arial"/>
          <w:sz w:val="22"/>
          <w:lang w:eastAsia="ja-JP"/>
        </w:rPr>
        <w:t xml:space="preserve">, </w:t>
      </w:r>
      <w:r>
        <w:rPr>
          <w:rFonts w:cs="Arial"/>
          <w:sz w:val="22"/>
          <w:lang w:eastAsia="ja-JP"/>
        </w:rPr>
        <w:t>Gree</w:t>
      </w:r>
      <w:r w:rsidR="00ED50A4">
        <w:rPr>
          <w:rFonts w:cs="Arial"/>
          <w:sz w:val="22"/>
          <w:lang w:eastAsia="ja-JP"/>
        </w:rPr>
        <w:t>ce</w:t>
      </w:r>
      <w:r w:rsidR="00D4433B">
        <w:rPr>
          <w:rFonts w:cs="Arial"/>
          <w:sz w:val="22"/>
          <w:lang w:eastAsia="ja-JP"/>
        </w:rPr>
        <w:t xml:space="preserve">,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3</w:t>
      </w:r>
      <w:r w:rsidR="003522AD" w:rsidRPr="0093628B">
        <w:rPr>
          <w:rFonts w:cs="Arial"/>
          <w:bCs/>
          <w:sz w:val="22"/>
          <w:vertAlign w:val="superscript"/>
          <w:lang w:eastAsia="ja-JP"/>
        </w:rPr>
        <w:t>th</w:t>
      </w:r>
      <w:r w:rsidR="003522AD">
        <w:rPr>
          <w:rFonts w:cs="Arial"/>
          <w:bCs/>
          <w:sz w:val="22"/>
          <w:lang w:eastAsia="ja-JP"/>
        </w:rPr>
        <w:t xml:space="preserve"> </w:t>
      </w:r>
      <w:r w:rsidR="003522AD" w:rsidRPr="001D6249">
        <w:rPr>
          <w:rFonts w:cs="Arial"/>
          <w:bCs/>
          <w:sz w:val="22"/>
          <w:lang w:eastAsia="ja-JP"/>
        </w:rPr>
        <w:t xml:space="preserve">– </w:t>
      </w:r>
      <w:r>
        <w:rPr>
          <w:rFonts w:cs="Arial"/>
          <w:bCs/>
          <w:sz w:val="22"/>
          <w:lang w:eastAsia="ja-JP"/>
        </w:rPr>
        <w:t>17</w:t>
      </w:r>
      <w:r w:rsidR="003522AD" w:rsidRPr="001D6249">
        <w:rPr>
          <w:rFonts w:cs="Arial"/>
          <w:bCs/>
          <w:sz w:val="22"/>
          <w:vertAlign w:val="superscript"/>
          <w:lang w:eastAsia="ja-JP"/>
        </w:rPr>
        <w:t>th</w:t>
      </w:r>
      <w:r w:rsidR="003522AD"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Feb</w:t>
      </w:r>
      <w:r w:rsidR="002071DB">
        <w:rPr>
          <w:rFonts w:cs="Arial"/>
          <w:bCs/>
          <w:sz w:val="22"/>
          <w:lang w:eastAsia="ja-JP"/>
        </w:rPr>
        <w:t>.</w:t>
      </w:r>
      <w:r w:rsidR="003522AD" w:rsidRPr="001D6249">
        <w:rPr>
          <w:rFonts w:cs="Arial"/>
          <w:bCs/>
          <w:sz w:val="22"/>
          <w:lang w:eastAsia="ja-JP"/>
        </w:rPr>
        <w:t xml:space="preserve"> 201</w:t>
      </w:r>
      <w:r w:rsidR="00496449">
        <w:rPr>
          <w:rFonts w:cs="Arial"/>
          <w:bCs/>
          <w:sz w:val="22"/>
          <w:lang w:eastAsia="ja-JP"/>
        </w:rPr>
        <w:t>7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8D7891">
        <w:rPr>
          <w:rFonts w:ascii="Arial" w:hAnsi="Arial"/>
          <w:b/>
          <w:kern w:val="0"/>
          <w:sz w:val="24"/>
          <w:szCs w:val="22"/>
          <w:lang w:val="en-GB"/>
        </w:rPr>
        <w:t>8.1.7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1D5CA2">
        <w:rPr>
          <w:rFonts w:ascii="Arial" w:hAnsi="Arial"/>
          <w:b/>
          <w:kern w:val="0"/>
          <w:sz w:val="24"/>
          <w:szCs w:val="22"/>
          <w:lang w:val="en-GB" w:eastAsia="en-US"/>
        </w:rPr>
        <w:t>N</w:t>
      </w:r>
      <w:r w:rsidR="002F19C4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umber of </w:t>
      </w:r>
      <w:r w:rsidR="00E17738">
        <w:rPr>
          <w:rFonts w:ascii="Arial" w:hAnsi="Arial"/>
          <w:b/>
          <w:kern w:val="0"/>
          <w:sz w:val="24"/>
          <w:szCs w:val="22"/>
          <w:lang w:val="en-GB" w:eastAsia="en-US"/>
        </w:rPr>
        <w:t>component carriers in NR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193572" w:rsidRPr="00193572" w:rsidRDefault="00193572" w:rsidP="00193572">
      <w:pPr>
        <w:spacing w:after="120"/>
        <w:rPr>
          <w:lang w:val="en-GB"/>
        </w:rPr>
      </w:pPr>
      <w:r>
        <w:rPr>
          <w:rFonts w:hint="eastAsia"/>
          <w:lang w:val="en-GB"/>
        </w:rPr>
        <w:t xml:space="preserve">In RAN1 ad-hoc, </w:t>
      </w:r>
      <w:r w:rsidR="002071DB">
        <w:rPr>
          <w:rFonts w:hint="eastAsia"/>
          <w:lang w:val="en-GB"/>
        </w:rPr>
        <w:t xml:space="preserve">maximum </w:t>
      </w:r>
      <w:r>
        <w:rPr>
          <w:rFonts w:hint="eastAsia"/>
          <w:lang w:val="en-GB"/>
        </w:rPr>
        <w:t xml:space="preserve">number of </w:t>
      </w:r>
      <w:r w:rsidR="00E5787D">
        <w:rPr>
          <w:lang w:val="en-GB"/>
        </w:rPr>
        <w:t>CCs</w:t>
      </w:r>
      <w:r>
        <w:rPr>
          <w:rFonts w:hint="eastAsia"/>
          <w:lang w:val="en-GB"/>
        </w:rPr>
        <w:t xml:space="preserve"> </w:t>
      </w:r>
      <w:r w:rsidR="002071DB">
        <w:rPr>
          <w:lang w:val="en-GB"/>
        </w:rPr>
        <w:t>was</w:t>
      </w:r>
      <w:r>
        <w:rPr>
          <w:rFonts w:hint="eastAsia"/>
          <w:lang w:val="en-GB"/>
        </w:rPr>
        <w:t xml:space="preserve"> discussed </w:t>
      </w:r>
      <w:r w:rsidR="002071DB">
        <w:rPr>
          <w:lang w:val="en-GB"/>
        </w:rPr>
        <w:t>and the following agreements was made</w:t>
      </w:r>
      <w:r w:rsidR="00722657">
        <w:rPr>
          <w:lang w:val="en-GB"/>
        </w:rPr>
        <w:t xml:space="preserve"> [1]</w:t>
      </w:r>
      <w:r>
        <w:rPr>
          <w:rFonts w:hint="eastAsia"/>
          <w:lang w:val="en-GB"/>
        </w:rPr>
        <w:t>.</w:t>
      </w:r>
    </w:p>
    <w:p w:rsidR="00B76F2D" w:rsidRDefault="00B76F2D" w:rsidP="00B76F2D">
      <w:pPr>
        <w:spacing w:afterLines="0" w:after="0"/>
        <w:rPr>
          <w:b/>
          <w:kern w:val="0"/>
          <w:u w:val="single"/>
        </w:rPr>
      </w:pPr>
      <w:r>
        <w:rPr>
          <w:b/>
          <w:highlight w:val="green"/>
          <w:u w:val="single"/>
        </w:rPr>
        <w:t>Agreements:</w:t>
      </w:r>
    </w:p>
    <w:p w:rsidR="00B76F2D" w:rsidRDefault="00B76F2D" w:rsidP="00B76F2D">
      <w:pPr>
        <w:widowControl/>
        <w:numPr>
          <w:ilvl w:val="0"/>
          <w:numId w:val="24"/>
        </w:numPr>
        <w:adjustRightInd/>
        <w:snapToGrid/>
        <w:spacing w:afterLines="0" w:after="0"/>
        <w:ind w:hanging="357"/>
      </w:pPr>
      <w:r>
        <w:t>If it is decided that maximum CC BW is greater than or equal to 400 MHz and smaller than or equal to 1000MHz</w:t>
      </w:r>
    </w:p>
    <w:p w:rsidR="00B76F2D" w:rsidRDefault="00B76F2D" w:rsidP="00B76F2D">
      <w:pPr>
        <w:widowControl/>
        <w:numPr>
          <w:ilvl w:val="1"/>
          <w:numId w:val="24"/>
        </w:numPr>
        <w:adjustRightInd/>
        <w:snapToGrid/>
        <w:spacing w:afterLines="0" w:after="0"/>
        <w:ind w:hanging="357"/>
      </w:pPr>
      <w:r>
        <w:t>The maximum number of CCs in any aggregation is [either 8 or 16]</w:t>
      </w:r>
    </w:p>
    <w:p w:rsidR="00B76F2D" w:rsidRDefault="00B76F2D" w:rsidP="00B76F2D">
      <w:pPr>
        <w:widowControl/>
        <w:numPr>
          <w:ilvl w:val="0"/>
          <w:numId w:val="24"/>
        </w:numPr>
        <w:adjustRightInd/>
        <w:snapToGrid/>
        <w:spacing w:afterLines="0" w:after="0"/>
        <w:ind w:hanging="357"/>
      </w:pPr>
      <w:r>
        <w:t>If it is decided that the maximum CC BW is &lt;=100MHz</w:t>
      </w:r>
    </w:p>
    <w:p w:rsidR="00B76F2D" w:rsidRDefault="00B76F2D" w:rsidP="00B76F2D">
      <w:pPr>
        <w:widowControl/>
        <w:numPr>
          <w:ilvl w:val="1"/>
          <w:numId w:val="24"/>
        </w:numPr>
        <w:adjustRightInd/>
        <w:snapToGrid/>
        <w:spacing w:afterLines="0" w:after="0"/>
        <w:ind w:hanging="357"/>
      </w:pPr>
      <w:r>
        <w:t>The maximum number of CCs in any aggregation could be [either 16 or 32]</w:t>
      </w:r>
    </w:p>
    <w:p w:rsidR="00B76F2D" w:rsidRDefault="00B76F2D" w:rsidP="00B76F2D">
      <w:pPr>
        <w:widowControl/>
        <w:numPr>
          <w:ilvl w:val="0"/>
          <w:numId w:val="24"/>
        </w:numPr>
        <w:adjustRightInd/>
        <w:snapToGrid/>
        <w:spacing w:afterLines="0" w:after="0"/>
        <w:ind w:hanging="357"/>
      </w:pPr>
      <w:r>
        <w:t>If it is decided that the maximum CC BW is greater than 100 MHz and smaller than 400MHz</w:t>
      </w:r>
    </w:p>
    <w:p w:rsidR="00B76F2D" w:rsidRDefault="00B76F2D" w:rsidP="00B76F2D">
      <w:pPr>
        <w:widowControl/>
        <w:numPr>
          <w:ilvl w:val="1"/>
          <w:numId w:val="24"/>
        </w:numPr>
        <w:adjustRightInd/>
        <w:snapToGrid/>
        <w:spacing w:afterLines="0" w:after="0"/>
        <w:ind w:hanging="357"/>
      </w:pPr>
      <w:r>
        <w:t>The maximum number of CCs is FFS</w:t>
      </w:r>
    </w:p>
    <w:p w:rsidR="00376900" w:rsidRPr="002E41D8" w:rsidRDefault="00376900" w:rsidP="00E03C7D">
      <w:pPr>
        <w:spacing w:afterLines="0" w:after="0" w:line="264" w:lineRule="auto"/>
      </w:pPr>
    </w:p>
    <w:p w:rsidR="00496449" w:rsidRDefault="00496449" w:rsidP="00E03C7D">
      <w:pPr>
        <w:spacing w:afterLines="0" w:after="0" w:line="264" w:lineRule="auto"/>
      </w:pPr>
      <w:r>
        <w:t xml:space="preserve">In this contribution, we provide our </w:t>
      </w:r>
      <w:r w:rsidR="002E41D8">
        <w:t xml:space="preserve">view on the maximum number of </w:t>
      </w:r>
      <w:r w:rsidR="00E5787D">
        <w:t>CC</w:t>
      </w:r>
      <w:r w:rsidR="002E41D8">
        <w:t>s</w:t>
      </w:r>
      <w:r>
        <w:t>.</w:t>
      </w:r>
    </w:p>
    <w:p w:rsidR="006C6D44" w:rsidRPr="003522AD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77666D" w:rsidRDefault="00181B37" w:rsidP="007667C2">
      <w:pPr>
        <w:spacing w:after="120"/>
        <w:ind w:firstLineChars="150" w:firstLine="300"/>
        <w:rPr>
          <w:lang w:val="en-GB"/>
        </w:rPr>
      </w:pPr>
      <w:r>
        <w:rPr>
          <w:lang w:val="en-GB"/>
        </w:rPr>
        <w:t>In NR ad-hoc meeting</w:t>
      </w:r>
      <w:r w:rsidR="0077666D">
        <w:rPr>
          <w:rFonts w:hint="eastAsia"/>
          <w:lang w:val="en-GB"/>
        </w:rPr>
        <w:t xml:space="preserve"> in </w:t>
      </w:r>
      <w:r w:rsidR="0077666D">
        <w:rPr>
          <w:lang w:val="en-GB"/>
        </w:rPr>
        <w:t>January</w:t>
      </w:r>
      <w:r w:rsidR="00722657">
        <w:rPr>
          <w:lang w:val="en-GB"/>
        </w:rPr>
        <w:t xml:space="preserve"> in Spokane</w:t>
      </w:r>
      <w:r>
        <w:rPr>
          <w:lang w:val="en-GB"/>
        </w:rPr>
        <w:t>, p</w:t>
      </w:r>
      <w:r w:rsidR="002071DB">
        <w:rPr>
          <w:rFonts w:hint="eastAsia"/>
          <w:lang w:val="en-GB"/>
        </w:rPr>
        <w:t xml:space="preserve">ractical value </w:t>
      </w:r>
      <w:r w:rsidR="00722657">
        <w:rPr>
          <w:lang w:val="en-GB"/>
        </w:rPr>
        <w:t xml:space="preserve">of </w:t>
      </w:r>
      <w:r w:rsidR="00722657">
        <w:rPr>
          <w:rFonts w:hint="eastAsia"/>
          <w:lang w:val="en-GB"/>
        </w:rPr>
        <w:t xml:space="preserve">maximum CC </w:t>
      </w:r>
      <w:r w:rsidR="00722657">
        <w:rPr>
          <w:lang w:val="en-GB"/>
        </w:rPr>
        <w:t>bandwidth</w:t>
      </w:r>
      <w:r w:rsidR="00722657">
        <w:rPr>
          <w:rFonts w:hint="eastAsia"/>
          <w:lang w:val="en-GB"/>
        </w:rPr>
        <w:t xml:space="preserve"> </w:t>
      </w:r>
      <w:r w:rsidR="002071DB">
        <w:rPr>
          <w:rFonts w:hint="eastAsia"/>
          <w:lang w:val="en-GB"/>
        </w:rPr>
        <w:t xml:space="preserve">was considered. </w:t>
      </w:r>
      <w:r w:rsidR="00E5787D">
        <w:rPr>
          <w:lang w:val="en-GB"/>
        </w:rPr>
        <w:t xml:space="preserve">Practical </w:t>
      </w:r>
      <w:r w:rsidR="002071DB">
        <w:rPr>
          <w:lang w:val="en-GB"/>
        </w:rPr>
        <w:t xml:space="preserve">value should also be considered </w:t>
      </w:r>
      <w:r w:rsidR="00E5787D">
        <w:rPr>
          <w:lang w:val="en-GB"/>
        </w:rPr>
        <w:t xml:space="preserve">for maximum number of component carriers </w:t>
      </w:r>
      <w:r w:rsidR="002071DB">
        <w:rPr>
          <w:lang w:val="en-GB"/>
        </w:rPr>
        <w:t>fr</w:t>
      </w:r>
      <w:r w:rsidR="00AC426F">
        <w:rPr>
          <w:lang w:val="en-GB"/>
        </w:rPr>
        <w:t>om the view point of implementation</w:t>
      </w:r>
      <w:r w:rsidR="00695AF1">
        <w:rPr>
          <w:lang w:val="en-GB"/>
        </w:rPr>
        <w:t xml:space="preserve"> complexity</w:t>
      </w:r>
      <w:r w:rsidR="00AC426F">
        <w:rPr>
          <w:lang w:val="en-GB"/>
        </w:rPr>
        <w:t>.</w:t>
      </w:r>
      <w:r w:rsidR="00695AF1">
        <w:rPr>
          <w:lang w:val="en-GB"/>
        </w:rPr>
        <w:t xml:space="preserve"> </w:t>
      </w:r>
      <w:r w:rsidR="0077666D">
        <w:rPr>
          <w:lang w:val="en-GB"/>
        </w:rPr>
        <w:t xml:space="preserve">As we discussed in [2], large aggregation number of component carriers </w:t>
      </w:r>
      <w:r w:rsidR="00E5787D">
        <w:rPr>
          <w:lang w:val="en-GB"/>
        </w:rPr>
        <w:t>has</w:t>
      </w:r>
      <w:r w:rsidR="00764125">
        <w:rPr>
          <w:lang w:val="en-GB"/>
        </w:rPr>
        <w:t xml:space="preserve"> drawbacks, e.g.</w:t>
      </w:r>
    </w:p>
    <w:p w:rsidR="00E5787D" w:rsidRDefault="00E5787D" w:rsidP="005930B8">
      <w:pPr>
        <w:pStyle w:val="ae"/>
        <w:numPr>
          <w:ilvl w:val="0"/>
          <w:numId w:val="27"/>
        </w:numPr>
        <w:spacing w:after="120"/>
        <w:ind w:leftChars="0"/>
        <w:rPr>
          <w:lang w:val="en-GB"/>
        </w:rPr>
      </w:pPr>
      <w:r>
        <w:rPr>
          <w:rFonts w:hint="eastAsia"/>
          <w:lang w:val="en-GB"/>
        </w:rPr>
        <w:t>Large number of DCI should be monitored</w:t>
      </w:r>
    </w:p>
    <w:p w:rsidR="00764125" w:rsidRDefault="00764125" w:rsidP="005930B8">
      <w:pPr>
        <w:pStyle w:val="ae"/>
        <w:numPr>
          <w:ilvl w:val="0"/>
          <w:numId w:val="27"/>
        </w:numPr>
        <w:spacing w:after="120"/>
        <w:ind w:leftChars="0"/>
        <w:rPr>
          <w:lang w:val="en-GB"/>
        </w:rPr>
      </w:pPr>
      <w:r>
        <w:rPr>
          <w:lang w:val="en-GB"/>
        </w:rPr>
        <w:t>Large number of HARQ feedback</w:t>
      </w:r>
    </w:p>
    <w:p w:rsidR="00764125" w:rsidRPr="00833C05" w:rsidRDefault="00764125" w:rsidP="005930B8">
      <w:pPr>
        <w:pStyle w:val="ae"/>
        <w:numPr>
          <w:ilvl w:val="0"/>
          <w:numId w:val="27"/>
        </w:numPr>
        <w:spacing w:after="120"/>
        <w:ind w:leftChars="0"/>
        <w:rPr>
          <w:lang w:val="en-GB"/>
        </w:rPr>
      </w:pPr>
      <w:r>
        <w:rPr>
          <w:lang w:val="en-GB"/>
        </w:rPr>
        <w:t>Large number of CSI feedback</w:t>
      </w:r>
    </w:p>
    <w:p w:rsidR="00A77962" w:rsidRPr="00833C05" w:rsidRDefault="00764125" w:rsidP="005930B8">
      <w:pPr>
        <w:spacing w:after="120"/>
        <w:rPr>
          <w:lang w:val="en-GB"/>
        </w:rPr>
      </w:pPr>
      <w:r>
        <w:rPr>
          <w:lang w:val="en-GB"/>
        </w:rPr>
        <w:t>These may lead to large amount of p</w:t>
      </w:r>
      <w:r w:rsidR="00E5787D">
        <w:rPr>
          <w:rFonts w:hint="eastAsia"/>
          <w:lang w:val="en-GB"/>
        </w:rPr>
        <w:t>o</w:t>
      </w:r>
      <w:r>
        <w:rPr>
          <w:rFonts w:hint="eastAsia"/>
          <w:lang w:val="en-GB"/>
        </w:rPr>
        <w:t xml:space="preserve">wer consumption due to decoding </w:t>
      </w:r>
      <w:r>
        <w:rPr>
          <w:lang w:val="en-GB"/>
        </w:rPr>
        <w:t xml:space="preserve">large number of </w:t>
      </w:r>
      <w:r>
        <w:rPr>
          <w:rFonts w:hint="eastAsia"/>
          <w:lang w:val="en-GB"/>
        </w:rPr>
        <w:t>PDCCH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, </w:t>
      </w:r>
      <w:r>
        <w:rPr>
          <w:lang w:val="en-GB"/>
        </w:rPr>
        <w:t xml:space="preserve">transmitting </w:t>
      </w:r>
      <w:r>
        <w:rPr>
          <w:rFonts w:hint="eastAsia"/>
          <w:lang w:val="en-GB"/>
        </w:rPr>
        <w:t xml:space="preserve">large </w:t>
      </w:r>
      <w:r>
        <w:rPr>
          <w:lang w:val="en-GB"/>
        </w:rPr>
        <w:t xml:space="preserve">amount of </w:t>
      </w:r>
      <w:r>
        <w:rPr>
          <w:rFonts w:hint="eastAsia"/>
          <w:lang w:val="en-GB"/>
        </w:rPr>
        <w:t>UCI</w:t>
      </w:r>
      <w:r>
        <w:rPr>
          <w:lang w:val="en-GB"/>
        </w:rPr>
        <w:t>s. Large number of CCs may lead to large amount of RF chains.</w:t>
      </w:r>
      <w:r w:rsidR="00A77962">
        <w:rPr>
          <w:lang w:val="en-GB"/>
        </w:rPr>
        <w:t xml:space="preserve"> </w:t>
      </w:r>
      <w:r w:rsidR="00181B37">
        <w:rPr>
          <w:lang w:val="en-GB"/>
        </w:rPr>
        <w:t xml:space="preserve">In that sense, aggregating </w:t>
      </w:r>
      <w:r w:rsidR="008E1385">
        <w:rPr>
          <w:lang w:val="en-GB"/>
        </w:rPr>
        <w:t xml:space="preserve">up to </w:t>
      </w:r>
      <w:r w:rsidR="00181B37">
        <w:rPr>
          <w:lang w:val="en-GB"/>
        </w:rPr>
        <w:t>8 component carriers seems most practical from UE complexity point of view.</w:t>
      </w:r>
      <w:r w:rsidR="00722657">
        <w:rPr>
          <w:lang w:val="en-GB"/>
        </w:rPr>
        <w:t xml:space="preserve"> </w:t>
      </w:r>
    </w:p>
    <w:p w:rsidR="00AC426F" w:rsidRPr="00AC426F" w:rsidRDefault="00722657" w:rsidP="007667C2">
      <w:pPr>
        <w:spacing w:after="120"/>
        <w:ind w:firstLineChars="150" w:firstLine="300"/>
        <w:rPr>
          <w:lang w:val="en-GB"/>
        </w:rPr>
      </w:pPr>
      <w:r>
        <w:rPr>
          <w:lang w:val="en-GB"/>
        </w:rPr>
        <w:t xml:space="preserve">On the other hand, </w:t>
      </w:r>
      <w:r w:rsidR="00764125">
        <w:rPr>
          <w:lang w:val="en-GB"/>
        </w:rPr>
        <w:t>as seen in the agreements</w:t>
      </w:r>
      <w:r w:rsidR="00A77962">
        <w:rPr>
          <w:lang w:val="en-GB"/>
        </w:rPr>
        <w:t xml:space="preserve"> in the introduction</w:t>
      </w:r>
      <w:r w:rsidR="00764125">
        <w:rPr>
          <w:lang w:val="en-GB"/>
        </w:rPr>
        <w:t xml:space="preserve">, </w:t>
      </w:r>
      <w:r w:rsidR="00A77962">
        <w:rPr>
          <w:lang w:val="en-GB"/>
        </w:rPr>
        <w:t xml:space="preserve">maximum channel bandwidth per CC should be </w:t>
      </w:r>
      <w:r w:rsidR="00833C05">
        <w:rPr>
          <w:lang w:val="en-GB"/>
        </w:rPr>
        <w:t xml:space="preserve">also </w:t>
      </w:r>
      <w:r w:rsidR="00A77962">
        <w:rPr>
          <w:lang w:val="en-GB"/>
        </w:rPr>
        <w:t xml:space="preserve">taken into account to </w:t>
      </w:r>
      <w:r w:rsidR="00181B37">
        <w:rPr>
          <w:lang w:val="en-GB"/>
        </w:rPr>
        <w:t xml:space="preserve">support </w:t>
      </w:r>
      <w:r w:rsidR="00AC426F">
        <w:rPr>
          <w:lang w:val="en-GB"/>
        </w:rPr>
        <w:t>aggregated channel bandwidth</w:t>
      </w:r>
      <w:r w:rsidR="00181B37">
        <w:rPr>
          <w:lang w:val="en-GB"/>
        </w:rPr>
        <w:t xml:space="preserve"> </w:t>
      </w:r>
      <w:r w:rsidR="00A77962">
        <w:rPr>
          <w:lang w:val="en-GB"/>
        </w:rPr>
        <w:t xml:space="preserve">up to </w:t>
      </w:r>
      <w:r w:rsidR="00181B37">
        <w:rPr>
          <w:lang w:val="en-GB"/>
        </w:rPr>
        <w:t xml:space="preserve">around </w:t>
      </w:r>
      <w:r w:rsidR="00AC426F">
        <w:rPr>
          <w:lang w:val="en-GB"/>
        </w:rPr>
        <w:t>1 GHz</w:t>
      </w:r>
      <w:r w:rsidR="00A77962">
        <w:rPr>
          <w:lang w:val="en-GB"/>
        </w:rPr>
        <w:t xml:space="preserve"> </w:t>
      </w:r>
      <w:r w:rsidR="008D7891">
        <w:rPr>
          <w:lang w:val="en-GB"/>
        </w:rPr>
        <w:t>as agreed in RAN1#86bis</w:t>
      </w:r>
      <w:r w:rsidR="00764125">
        <w:rPr>
          <w:lang w:val="en-GB"/>
        </w:rPr>
        <w:t>, at least from RAN1 specification point of view</w:t>
      </w:r>
      <w:r w:rsidR="00AC426F">
        <w:rPr>
          <w:lang w:val="en-GB"/>
        </w:rPr>
        <w:t>.</w:t>
      </w:r>
    </w:p>
    <w:p w:rsidR="008E1385" w:rsidRDefault="00EF4B22" w:rsidP="008E1385">
      <w:pPr>
        <w:spacing w:after="120"/>
        <w:ind w:firstLineChars="150" w:firstLine="300"/>
        <w:rPr>
          <w:lang w:val="en-GB"/>
        </w:rPr>
      </w:pPr>
      <w:r>
        <w:rPr>
          <w:lang w:val="en-GB"/>
        </w:rPr>
        <w:t>A</w:t>
      </w:r>
      <w:r w:rsidR="00181B37">
        <w:rPr>
          <w:rFonts w:hint="eastAsia"/>
          <w:lang w:val="en-GB"/>
        </w:rPr>
        <w:t xml:space="preserve">nother important point would be RAN4 work. </w:t>
      </w:r>
      <w:r w:rsidR="00181B37">
        <w:rPr>
          <w:lang w:val="en-GB"/>
        </w:rPr>
        <w:t xml:space="preserve">In LTE, </w:t>
      </w:r>
      <w:r w:rsidR="00D75E06">
        <w:rPr>
          <w:lang w:val="en-GB"/>
        </w:rPr>
        <w:t xml:space="preserve">band combinations </w:t>
      </w:r>
      <w:r w:rsidR="00D75E06">
        <w:rPr>
          <w:rFonts w:hint="eastAsia"/>
          <w:lang w:val="en-GB"/>
        </w:rPr>
        <w:t xml:space="preserve">up to 5 DL CCs are specified </w:t>
      </w:r>
      <w:r w:rsidR="00476A77">
        <w:rPr>
          <w:lang w:val="en-GB"/>
        </w:rPr>
        <w:t xml:space="preserve">up to now </w:t>
      </w:r>
      <w:r w:rsidR="00D75E06">
        <w:rPr>
          <w:lang w:val="en-GB"/>
        </w:rPr>
        <w:t>while the number of specified band combinations is already huge</w:t>
      </w:r>
      <w:r w:rsidR="00722657">
        <w:rPr>
          <w:lang w:val="en-GB"/>
        </w:rPr>
        <w:t>.</w:t>
      </w:r>
      <w:r w:rsidR="00D75E06">
        <w:rPr>
          <w:lang w:val="en-GB"/>
        </w:rPr>
        <w:t xml:space="preserve"> </w:t>
      </w:r>
      <w:r w:rsidR="00476A77">
        <w:rPr>
          <w:lang w:val="en-GB"/>
        </w:rPr>
        <w:t>This situation may be the same in the era of 5G-NR. Therefore f</w:t>
      </w:r>
      <w:r w:rsidR="00D75E06">
        <w:rPr>
          <w:lang w:val="en-GB"/>
        </w:rPr>
        <w:t>rom RAN4 work point of view, band combination</w:t>
      </w:r>
      <w:r w:rsidR="00743A21">
        <w:rPr>
          <w:lang w:val="en-GB"/>
        </w:rPr>
        <w:t>s</w:t>
      </w:r>
      <w:r w:rsidR="00D75E06">
        <w:rPr>
          <w:lang w:val="en-GB"/>
        </w:rPr>
        <w:t xml:space="preserve"> of </w:t>
      </w:r>
      <w:r w:rsidR="00743A21">
        <w:rPr>
          <w:lang w:val="en-GB"/>
        </w:rPr>
        <w:t xml:space="preserve">large number of </w:t>
      </w:r>
      <w:r w:rsidR="00D75E06">
        <w:rPr>
          <w:lang w:val="en-GB"/>
        </w:rPr>
        <w:t>CC</w:t>
      </w:r>
      <w:r w:rsidR="00743A21">
        <w:rPr>
          <w:lang w:val="en-GB"/>
        </w:rPr>
        <w:t>s</w:t>
      </w:r>
      <w:r w:rsidR="000C0184">
        <w:rPr>
          <w:lang w:val="en-GB"/>
        </w:rPr>
        <w:t xml:space="preserve"> </w:t>
      </w:r>
      <w:r w:rsidR="00A525E7">
        <w:rPr>
          <w:lang w:val="en-GB"/>
        </w:rPr>
        <w:t>would be</w:t>
      </w:r>
      <w:r w:rsidR="00D75E06">
        <w:rPr>
          <w:lang w:val="en-GB"/>
        </w:rPr>
        <w:t xml:space="preserve"> impractical</w:t>
      </w:r>
      <w:r w:rsidR="008E1385">
        <w:rPr>
          <w:lang w:val="en-GB"/>
        </w:rPr>
        <w:t>.</w:t>
      </w:r>
      <w:r w:rsidR="00476A77">
        <w:rPr>
          <w:lang w:val="en-GB"/>
        </w:rPr>
        <w:t xml:space="preserve"> Up to 8 CCs might be more than enough.</w:t>
      </w:r>
    </w:p>
    <w:p w:rsidR="00F11C4E" w:rsidRPr="003522AD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CD4713" w:rsidRDefault="00476A77" w:rsidP="00CD4713">
      <w:pPr>
        <w:spacing w:after="120"/>
        <w:rPr>
          <w:lang w:val="en-GB"/>
        </w:rPr>
      </w:pPr>
      <w:r>
        <w:rPr>
          <w:lang w:val="en-GB"/>
        </w:rPr>
        <w:t>W</w:t>
      </w:r>
      <w:r w:rsidR="00722657">
        <w:rPr>
          <w:rFonts w:hint="eastAsia"/>
          <w:lang w:val="en-GB"/>
        </w:rPr>
        <w:t xml:space="preserve">hen RAN1 </w:t>
      </w:r>
      <w:r>
        <w:rPr>
          <w:lang w:val="en-GB"/>
        </w:rPr>
        <w:t>discuss</w:t>
      </w:r>
      <w:r w:rsidR="00722657">
        <w:rPr>
          <w:rFonts w:hint="eastAsia"/>
          <w:lang w:val="en-GB"/>
        </w:rPr>
        <w:t xml:space="preserve"> the maximum number of </w:t>
      </w:r>
      <w:r>
        <w:rPr>
          <w:lang w:val="en-GB"/>
        </w:rPr>
        <w:t>CCs, we propose to take into account of</w:t>
      </w:r>
    </w:p>
    <w:p w:rsidR="00722657" w:rsidRDefault="008D7891" w:rsidP="00722657">
      <w:pPr>
        <w:pStyle w:val="ae"/>
        <w:numPr>
          <w:ilvl w:val="0"/>
          <w:numId w:val="25"/>
        </w:numPr>
        <w:spacing w:after="120"/>
        <w:ind w:leftChars="0"/>
        <w:rPr>
          <w:lang w:val="en-GB"/>
        </w:rPr>
      </w:pPr>
      <w:r>
        <w:rPr>
          <w:rFonts w:hint="eastAsia"/>
          <w:lang w:val="en-GB"/>
        </w:rPr>
        <w:t>Practical number of aggregated CCs from UE implementation point of view</w:t>
      </w:r>
    </w:p>
    <w:p w:rsidR="008D7891" w:rsidRDefault="00A525E7" w:rsidP="00722657">
      <w:pPr>
        <w:pStyle w:val="ae"/>
        <w:numPr>
          <w:ilvl w:val="0"/>
          <w:numId w:val="25"/>
        </w:numPr>
        <w:spacing w:after="120"/>
        <w:ind w:leftChars="0"/>
        <w:rPr>
          <w:lang w:val="en-GB"/>
        </w:rPr>
      </w:pPr>
      <w:r>
        <w:rPr>
          <w:lang w:val="en-GB"/>
        </w:rPr>
        <w:t>RAN1 spec. should support around</w:t>
      </w:r>
      <w:r w:rsidR="00D75E06">
        <w:rPr>
          <w:lang w:val="en-GB"/>
        </w:rPr>
        <w:t xml:space="preserve"> </w:t>
      </w:r>
      <w:r w:rsidR="008D7891">
        <w:rPr>
          <w:lang w:val="en-GB"/>
        </w:rPr>
        <w:t xml:space="preserve">1 GHz </w:t>
      </w:r>
      <w:r w:rsidR="00D75E06">
        <w:rPr>
          <w:lang w:val="en-GB"/>
        </w:rPr>
        <w:t xml:space="preserve">aggregated channel bandwidth </w:t>
      </w:r>
      <w:r w:rsidR="008D7891">
        <w:rPr>
          <w:lang w:val="en-GB"/>
        </w:rPr>
        <w:t>in total</w:t>
      </w:r>
    </w:p>
    <w:p w:rsidR="008D7891" w:rsidRPr="00722657" w:rsidRDefault="008D7891" w:rsidP="00722657">
      <w:pPr>
        <w:pStyle w:val="ae"/>
        <w:numPr>
          <w:ilvl w:val="0"/>
          <w:numId w:val="25"/>
        </w:numPr>
        <w:spacing w:after="120"/>
        <w:ind w:leftChars="0"/>
        <w:rPr>
          <w:lang w:val="en-GB"/>
        </w:rPr>
      </w:pPr>
      <w:r>
        <w:rPr>
          <w:lang w:val="en-GB"/>
        </w:rPr>
        <w:t>RAN4 work on band combinations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EB7AF1" w:rsidP="003461A2">
      <w:pPr>
        <w:spacing w:afterLines="0" w:after="0" w:line="264" w:lineRule="auto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RAN1</w:t>
      </w:r>
      <w:r w:rsidR="009A4C1F">
        <w:rPr>
          <w:lang w:val="en-GB"/>
        </w:rPr>
        <w:t xml:space="preserve"> ad-hoc </w:t>
      </w:r>
      <w:r>
        <w:rPr>
          <w:lang w:val="en-GB"/>
        </w:rPr>
        <w:t>Chairman’s notes</w:t>
      </w:r>
    </w:p>
    <w:p w:rsidR="0077666D" w:rsidRDefault="0077666D" w:rsidP="003461A2">
      <w:pPr>
        <w:spacing w:afterLines="0" w:after="0" w:line="264" w:lineRule="auto"/>
        <w:rPr>
          <w:lang w:val="en-GB"/>
        </w:rPr>
      </w:pPr>
      <w:r>
        <w:rPr>
          <w:lang w:val="en-GB"/>
        </w:rPr>
        <w:t xml:space="preserve">[2] </w:t>
      </w:r>
      <w:r w:rsidRPr="0077666D">
        <w:rPr>
          <w:lang w:val="en-GB"/>
        </w:rPr>
        <w:t>R1-1700449</w:t>
      </w:r>
      <w:r>
        <w:rPr>
          <w:lang w:val="en-GB"/>
        </w:rPr>
        <w:tab/>
      </w:r>
      <w:r w:rsidRPr="0077666D">
        <w:rPr>
          <w:lang w:val="en-GB"/>
        </w:rPr>
        <w:t>Number of component carriers in NR</w:t>
      </w:r>
      <w:r>
        <w:rPr>
          <w:lang w:val="en-GB"/>
        </w:rPr>
        <w:tab/>
        <w:t>NEC</w:t>
      </w:r>
    </w:p>
    <w:sectPr w:rsidR="0077666D" w:rsidSect="00B07FC9">
      <w:footerReference w:type="even" r:id="rId8"/>
      <w:footerReference w:type="default" r:id="rId9"/>
      <w:footerReference w:type="first" r:id="rId10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1F7" w:rsidRDefault="008631F7" w:rsidP="00FE4763">
      <w:pPr>
        <w:spacing w:after="120"/>
      </w:pPr>
      <w:r>
        <w:separator/>
      </w:r>
    </w:p>
  </w:endnote>
  <w:endnote w:type="continuationSeparator" w:id="0">
    <w:p w:rsidR="008631F7" w:rsidRDefault="008631F7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1F7" w:rsidRDefault="008631F7" w:rsidP="00AF42B7">
      <w:pPr>
        <w:spacing w:after="120"/>
      </w:pPr>
      <w:r>
        <w:separator/>
      </w:r>
    </w:p>
  </w:footnote>
  <w:footnote w:type="continuationSeparator" w:id="0">
    <w:p w:rsidR="008631F7" w:rsidRDefault="008631F7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1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2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9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17"/>
  </w:num>
  <w:num w:numId="5">
    <w:abstractNumId w:val="5"/>
  </w:num>
  <w:num w:numId="6">
    <w:abstractNumId w:val="7"/>
  </w:num>
  <w:num w:numId="7">
    <w:abstractNumId w:val="24"/>
  </w:num>
  <w:num w:numId="8">
    <w:abstractNumId w:val="19"/>
  </w:num>
  <w:num w:numId="9">
    <w:abstractNumId w:val="21"/>
  </w:num>
  <w:num w:numId="10">
    <w:abstractNumId w:val="22"/>
  </w:num>
  <w:num w:numId="11">
    <w:abstractNumId w:val="16"/>
  </w:num>
  <w:num w:numId="12">
    <w:abstractNumId w:val="25"/>
  </w:num>
  <w:num w:numId="13">
    <w:abstractNumId w:val="12"/>
  </w:num>
  <w:num w:numId="14">
    <w:abstractNumId w:val="1"/>
  </w:num>
  <w:num w:numId="15">
    <w:abstractNumId w:val="3"/>
  </w:num>
  <w:num w:numId="16">
    <w:abstractNumId w:val="23"/>
  </w:num>
  <w:num w:numId="17">
    <w:abstractNumId w:val="13"/>
  </w:num>
  <w:num w:numId="18">
    <w:abstractNumId w:val="8"/>
  </w:num>
  <w:num w:numId="19">
    <w:abstractNumId w:val="4"/>
  </w:num>
  <w:num w:numId="20">
    <w:abstractNumId w:val="14"/>
  </w:num>
  <w:num w:numId="21">
    <w:abstractNumId w:val="2"/>
  </w:num>
  <w:num w:numId="22">
    <w:abstractNumId w:val="0"/>
  </w:num>
  <w:num w:numId="23">
    <w:abstractNumId w:val="10"/>
  </w:num>
  <w:num w:numId="24">
    <w:abstractNumId w:val="20"/>
  </w:num>
  <w:num w:numId="25">
    <w:abstractNumId w:val="6"/>
  </w:num>
  <w:num w:numId="26">
    <w:abstractNumId w:val="10"/>
  </w:num>
  <w:num w:numId="27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4445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B37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CA2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B90"/>
    <w:rsid w:val="002F4CC4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6FD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E95"/>
    <w:rsid w:val="006952CE"/>
    <w:rsid w:val="00695AF1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550"/>
    <w:rsid w:val="007A08C3"/>
    <w:rsid w:val="007A0AF1"/>
    <w:rsid w:val="007A2B37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C05"/>
    <w:rsid w:val="00833EF7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48B"/>
    <w:rsid w:val="00857CDD"/>
    <w:rsid w:val="00857CFA"/>
    <w:rsid w:val="0086046A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95B36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1F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2CF0"/>
    <w:rsid w:val="00D93130"/>
    <w:rsid w:val="00D93BFE"/>
    <w:rsid w:val="00D93D50"/>
    <w:rsid w:val="00D9411F"/>
    <w:rsid w:val="00D946A4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56E"/>
    <w:rsid w:val="00E9483D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9C251-EE2C-41DA-BE7E-4499E7064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On Number of subcarriers per PRB for NR</vt:lpstr>
      <vt:lpstr>On Number of subcarriers per PRB for NR</vt:lpstr>
    </vt:vector>
  </TitlesOfParts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Number of subcarriers per PRB for NR</dc:title>
  <dc:creator/>
  <cp:lastModifiedBy/>
  <cp:revision>1</cp:revision>
  <dcterms:created xsi:type="dcterms:W3CDTF">2016-09-21T10:41:00Z</dcterms:created>
  <dcterms:modified xsi:type="dcterms:W3CDTF">2017-02-07T03:59:00Z</dcterms:modified>
</cp:coreProperties>
</file>